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7B0" w:rsidRPr="00DA57B0" w:rsidRDefault="00DA57B0" w:rsidP="007F224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proofErr w:type="gramStart"/>
      <w:r>
        <w:rPr>
          <w:rFonts w:ascii="Arial" w:eastAsia="Times New Roman" w:hAnsi="Arial" w:cs="Arial"/>
          <w:color w:val="000000"/>
          <w:lang w:eastAsia="ru-RU"/>
        </w:rPr>
        <w:t>Практическая</w:t>
      </w:r>
      <w:proofErr w:type="gramEnd"/>
      <w:r>
        <w:rPr>
          <w:rFonts w:ascii="Arial" w:eastAsia="Times New Roman" w:hAnsi="Arial" w:cs="Arial"/>
          <w:color w:val="000000"/>
          <w:lang w:eastAsia="ru-RU"/>
        </w:rPr>
        <w:t xml:space="preserve"> работа5 расчет КПН </w:t>
      </w:r>
      <w:r w:rsidRPr="00DA57B0">
        <w:rPr>
          <w:rFonts w:ascii="Arial" w:eastAsia="Times New Roman" w:hAnsi="Arial" w:cs="Arial"/>
          <w:b/>
          <w:color w:val="000000"/>
          <w:lang w:eastAsia="ru-RU"/>
        </w:rPr>
        <w:t>пояснения</w:t>
      </w:r>
    </w:p>
    <w:p w:rsidR="00DA57B0" w:rsidRDefault="00DA57B0" w:rsidP="007F22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DA57B0" w:rsidRDefault="007F2245" w:rsidP="007F22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F2245">
        <w:rPr>
          <w:rFonts w:ascii="Arial" w:eastAsia="Times New Roman" w:hAnsi="Arial" w:cs="Arial"/>
          <w:color w:val="000000"/>
          <w:lang w:eastAsia="ru-RU"/>
        </w:rPr>
        <w:t xml:space="preserve">  </w:t>
      </w:r>
    </w:p>
    <w:p w:rsidR="00DA57B0" w:rsidRDefault="00DA57B0" w:rsidP="007F2245">
      <w:pPr>
        <w:shd w:val="clear" w:color="auto" w:fill="FFFFFF"/>
        <w:spacing w:after="0" w:line="240" w:lineRule="auto"/>
        <w:rPr>
          <w:rStyle w:val="a3"/>
          <w:rFonts w:ascii="Arial" w:hAnsi="Arial" w:cs="Arial"/>
          <w:color w:val="375DB0"/>
          <w:sz w:val="26"/>
          <w:szCs w:val="26"/>
          <w:shd w:val="clear" w:color="auto" w:fill="FFFFFF"/>
        </w:rPr>
      </w:pPr>
      <w:r>
        <w:rPr>
          <w:rStyle w:val="a3"/>
          <w:rFonts w:ascii="Arial" w:hAnsi="Arial" w:cs="Arial"/>
          <w:color w:val="375DB0"/>
          <w:sz w:val="26"/>
          <w:szCs w:val="26"/>
          <w:shd w:val="clear" w:color="auto" w:fill="FFFFFF"/>
        </w:rPr>
        <w:t>Статья 117. Пеня на не уплаченную в срок сумму налогов и платежей в бюджет</w:t>
      </w:r>
    </w:p>
    <w:p w:rsidR="007F2245" w:rsidRPr="007F2245" w:rsidRDefault="007F2245" w:rsidP="007F22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F2245">
        <w:rPr>
          <w:rFonts w:ascii="Arial" w:eastAsia="Times New Roman" w:hAnsi="Arial" w:cs="Arial"/>
          <w:color w:val="000000"/>
          <w:lang w:eastAsia="ru-RU"/>
        </w:rPr>
        <w:t>2) за каждый день просрочки исполнения налогового обязательства по уплате налогов и платежей в бюджет, начиная со дня, следующего за днем срока уплаты налога и платежа в бюджет, в том числе авансового и (или) текущего платежа по ним, включая день уплаты в бюджет, в размере 1,25-кратной официальной ставки рефинансирования, установленной Национальным Банком Республики Казахстан, на каждый день просрочки, если иное не установлено подпунктом 2-1) настоящего пункта;</w:t>
      </w:r>
    </w:p>
    <w:p w:rsidR="007F2245" w:rsidRPr="007F2245" w:rsidRDefault="007F2245" w:rsidP="007F22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F2245">
        <w:rPr>
          <w:rFonts w:ascii="Arial" w:eastAsia="Times New Roman" w:hAnsi="Arial" w:cs="Arial"/>
          <w:color w:val="000000"/>
          <w:lang w:eastAsia="ru-RU"/>
        </w:rPr>
        <w:t> </w:t>
      </w:r>
    </w:p>
    <w:p w:rsidR="007F2245" w:rsidRDefault="007F2245" w:rsidP="007F22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F2245">
        <w:rPr>
          <w:rFonts w:ascii="Arial" w:eastAsia="Times New Roman" w:hAnsi="Arial" w:cs="Arial"/>
          <w:color w:val="000000"/>
          <w:lang w:eastAsia="ru-RU"/>
        </w:rPr>
        <w:t>      2-1) за каждый день просрочки исполнения налогового обязательства по уплате корпоративного подоходного налога, исчисляемого в соответствии со статьей </w:t>
      </w:r>
      <w:hyperlink r:id="rId5" w:history="1">
        <w:r w:rsidRPr="007F2245">
          <w:rPr>
            <w:rFonts w:ascii="Arial" w:eastAsia="Times New Roman" w:hAnsi="Arial" w:cs="Arial"/>
            <w:color w:val="0000FF"/>
            <w:u w:val="single"/>
            <w:lang w:eastAsia="ru-RU"/>
          </w:rPr>
          <w:t>302</w:t>
        </w:r>
      </w:hyperlink>
      <w:r w:rsidRPr="007F2245">
        <w:rPr>
          <w:rFonts w:ascii="Arial" w:eastAsia="Times New Roman" w:hAnsi="Arial" w:cs="Arial"/>
          <w:color w:val="000000"/>
          <w:lang w:eastAsia="ru-RU"/>
        </w:rPr>
        <w:t> настоящего Кодекса, и индивидуального подоходного налога, исчисляемого от облагаемого дохода, определенного в соответствии со статьей </w:t>
      </w:r>
      <w:hyperlink r:id="rId6" w:history="1">
        <w:r w:rsidRPr="007F2245">
          <w:rPr>
            <w:rFonts w:ascii="Arial" w:eastAsia="Times New Roman" w:hAnsi="Arial" w:cs="Arial"/>
            <w:color w:val="0000FF"/>
            <w:u w:val="single"/>
            <w:lang w:eastAsia="ru-RU"/>
          </w:rPr>
          <w:t>366</w:t>
        </w:r>
      </w:hyperlink>
      <w:r w:rsidRPr="007F2245">
        <w:rPr>
          <w:rFonts w:ascii="Arial" w:eastAsia="Times New Roman" w:hAnsi="Arial" w:cs="Arial"/>
          <w:color w:val="000000"/>
          <w:lang w:eastAsia="ru-RU"/>
        </w:rPr>
        <w:t> настоящего Кодекса, возникших в случае представления до 1 сентября года, следующего за отчетным налоговым периодом, дополнительной декларации по данным видам налогов за отчетный налоговый период, начиная со дня, следующего за днем срока уплаты, включая день уплаты в бюджет, в размере 0,65-кратной официальной ставки рефинансирования, установленной Национальным Банком Республики Казахстан, на каждый день просрочки;</w:t>
      </w:r>
    </w:p>
    <w:p w:rsidR="00DA57B0" w:rsidRDefault="00DA57B0" w:rsidP="007F22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DA57B0" w:rsidRPr="00DA57B0" w:rsidRDefault="00DA57B0" w:rsidP="00DA57B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 w:rsidRPr="00DA57B0">
        <w:rPr>
          <w:rFonts w:ascii="Arial" w:eastAsia="Times New Roman" w:hAnsi="Arial" w:cs="Arial"/>
          <w:b/>
          <w:color w:val="000000"/>
          <w:lang w:eastAsia="ru-RU"/>
        </w:rPr>
        <w:t xml:space="preserve">Задача 5.3 – </w:t>
      </w:r>
    </w:p>
    <w:p w:rsidR="00DA57B0" w:rsidRPr="00DA57B0" w:rsidRDefault="00DA57B0" w:rsidP="00DA57B0">
      <w:pPr>
        <w:shd w:val="clear" w:color="auto" w:fill="FFFFFF"/>
        <w:spacing w:before="300" w:after="150" w:line="240" w:lineRule="auto"/>
        <w:outlineLvl w:val="2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DA57B0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Статья 239. Нарушение законодательства Республики Казахстан о бухгалтерском учете и финансовой отчетности</w:t>
      </w:r>
    </w:p>
    <w:p w:rsidR="00DA57B0" w:rsidRPr="00DA57B0" w:rsidRDefault="00DA57B0" w:rsidP="00DA57B0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b/>
          <w:bCs/>
          <w:color w:val="4C9ED9"/>
          <w:sz w:val="21"/>
          <w:szCs w:val="21"/>
          <w:lang w:eastAsia="ru-RU"/>
        </w:rPr>
      </w:pPr>
      <w:r w:rsidRPr="00DA57B0">
        <w:rPr>
          <w:rFonts w:ascii="Helvetica" w:eastAsia="Times New Roman" w:hAnsi="Helvetica" w:cs="Times New Roman"/>
          <w:b/>
          <w:bCs/>
          <w:color w:val="4C9ED9"/>
          <w:sz w:val="21"/>
          <w:szCs w:val="21"/>
          <w:lang w:eastAsia="ru-RU"/>
        </w:rPr>
        <w:t>      Сноска. Заголовок статьи 239 с изменением, внесенным Законом РК от 03.07.2019 </w:t>
      </w:r>
      <w:hyperlink r:id="rId7" w:anchor="z176" w:history="1">
        <w:r w:rsidRPr="00DA57B0">
          <w:rPr>
            <w:rFonts w:ascii="Helvetica" w:eastAsia="Times New Roman" w:hAnsi="Helvetica" w:cs="Times New Roman"/>
            <w:b/>
            <w:bCs/>
            <w:color w:val="DA3C40"/>
            <w:sz w:val="21"/>
            <w:szCs w:val="21"/>
            <w:u w:val="single"/>
            <w:lang w:eastAsia="ru-RU"/>
          </w:rPr>
          <w:t>№ 262-VІ</w:t>
        </w:r>
      </w:hyperlink>
      <w:r w:rsidRPr="00DA57B0">
        <w:rPr>
          <w:rFonts w:ascii="Helvetica" w:eastAsia="Times New Roman" w:hAnsi="Helvetica" w:cs="Times New Roman"/>
          <w:b/>
          <w:bCs/>
          <w:color w:val="4C9ED9"/>
          <w:sz w:val="21"/>
          <w:szCs w:val="21"/>
          <w:lang w:eastAsia="ru-RU"/>
        </w:rPr>
        <w:t> (вводится в действие с 01.01.2020).</w:t>
      </w:r>
    </w:p>
    <w:p w:rsidR="00DA57B0" w:rsidRPr="00DA57B0" w:rsidRDefault="00DA57B0" w:rsidP="00DA57B0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DA57B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     1. Нарушение законодательства Республики Казахстан о бухгалтерском учете и финансовой отчетности юридическим лицом, совершенное в виде:</w:t>
      </w:r>
    </w:p>
    <w:p w:rsidR="00DA57B0" w:rsidRPr="00DA57B0" w:rsidRDefault="00DA57B0" w:rsidP="00DA57B0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DA57B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     1) уклонения от ведения бухгалтерского учета, если это действие не содержит признаков уголовно наказуемого деяния;</w:t>
      </w:r>
    </w:p>
    <w:p w:rsidR="00DA57B0" w:rsidRPr="00DA57B0" w:rsidRDefault="00DA57B0" w:rsidP="00DA57B0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DA57B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     2) представления заведомо недостоверной финансовой отчетности, отказа от представления финансовой отчетности, представления с нарушением установленного срока либо непредставления ее без уважительной причины учредителям (участникам) организаций в соответствии с учредительными документами, уполномоченному органу в области государственной статистики по месту регистрации, органам государственного контроля и надзора в соответствии с их компетенцией, в депозитарий финансовой отчетности;</w:t>
      </w:r>
    </w:p>
    <w:p w:rsidR="00DA57B0" w:rsidRPr="00DA57B0" w:rsidRDefault="00DA57B0" w:rsidP="00DA57B0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DA57B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     3) составления искаженной финансовой отчетности, сокрытия данных, подлежащих отражению в бухгалтерском учете, а равно уничтожения бухгалтерской документации;</w:t>
      </w:r>
    </w:p>
    <w:p w:rsidR="00DA57B0" w:rsidRPr="00DA57B0" w:rsidRDefault="00DA57B0" w:rsidP="00DA57B0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DA57B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     4) подписания финансовой отчетности главным бухгалтером организации публичного интереса, не являющимся профессиональным бухгалтером, –</w:t>
      </w:r>
    </w:p>
    <w:p w:rsidR="00DA57B0" w:rsidRPr="00DA57B0" w:rsidRDefault="00DA57B0" w:rsidP="00DA57B0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DA57B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      влечет штраф </w:t>
      </w:r>
      <w:proofErr w:type="gramStart"/>
      <w:r w:rsidRPr="00DA57B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на</w:t>
      </w:r>
      <w:proofErr w:type="gramEnd"/>
      <w:r w:rsidRPr="00DA57B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</w:t>
      </w:r>
      <w:proofErr w:type="gramStart"/>
      <w:r w:rsidRPr="00DA57B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субъектов</w:t>
      </w:r>
      <w:proofErr w:type="gramEnd"/>
      <w:r w:rsidRPr="00DA57B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малого предпринимательства или некоммерческие организации в размере ста, на </w:t>
      </w:r>
      <w:r w:rsidRPr="00DA57B0">
        <w:rPr>
          <w:rFonts w:ascii="Helvetica" w:eastAsia="Times New Roman" w:hAnsi="Helvetica" w:cs="Times New Roman"/>
          <w:b/>
          <w:color w:val="333333"/>
          <w:sz w:val="21"/>
          <w:szCs w:val="21"/>
          <w:lang w:eastAsia="ru-RU"/>
        </w:rPr>
        <w:t>субъектов среднего предпринимательства – в размере двухсот</w:t>
      </w:r>
      <w:r w:rsidRPr="00DA57B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, на субъектов крупного предпринимательства – в размере пятисот месячных расчетных показателей.</w:t>
      </w:r>
    </w:p>
    <w:p w:rsidR="00DA57B0" w:rsidRDefault="00DA57B0" w:rsidP="00DA57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DA57B0" w:rsidRDefault="00DA57B0" w:rsidP="00DA57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DA57B0" w:rsidRDefault="00DA57B0" w:rsidP="00DA57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830327" w:rsidRDefault="00DA57B0" w:rsidP="00DA57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DA57B0">
        <w:rPr>
          <w:rFonts w:ascii="Arial" w:eastAsia="Times New Roman" w:hAnsi="Arial" w:cs="Arial"/>
          <w:b/>
          <w:color w:val="000000"/>
          <w:lang w:eastAsia="ru-RU"/>
        </w:rPr>
        <w:t>Задача 5.5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830327" w:rsidRDefault="00830327" w:rsidP="00DA57B0">
      <w:pPr>
        <w:shd w:val="clear" w:color="auto" w:fill="FFFFFF"/>
        <w:spacing w:after="0" w:line="240" w:lineRule="auto"/>
        <w:rPr>
          <w:rStyle w:val="a3"/>
          <w:rFonts w:ascii="Arial" w:hAnsi="Arial" w:cs="Arial"/>
          <w:color w:val="375DB0"/>
          <w:sz w:val="26"/>
          <w:szCs w:val="26"/>
          <w:shd w:val="clear" w:color="auto" w:fill="FFFFFF"/>
        </w:rPr>
      </w:pPr>
      <w:r>
        <w:rPr>
          <w:rStyle w:val="a3"/>
          <w:rFonts w:ascii="Arial" w:hAnsi="Arial" w:cs="Arial"/>
          <w:color w:val="375DB0"/>
          <w:sz w:val="26"/>
          <w:szCs w:val="26"/>
          <w:shd w:val="clear" w:color="auto" w:fill="FFFFFF"/>
        </w:rPr>
        <w:t>Статья 263. Вычет налогов и платежей в бюджет</w:t>
      </w:r>
    </w:p>
    <w:p w:rsidR="00DA57B0" w:rsidRPr="00DA57B0" w:rsidRDefault="00DA57B0" w:rsidP="00DA57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bookmarkStart w:id="0" w:name="_GoBack"/>
      <w:bookmarkEnd w:id="0"/>
      <w:r w:rsidRPr="00DA57B0">
        <w:rPr>
          <w:rFonts w:ascii="Arial" w:eastAsia="Times New Roman" w:hAnsi="Arial" w:cs="Arial"/>
          <w:color w:val="000000"/>
          <w:lang w:eastAsia="ru-RU"/>
        </w:rPr>
        <w:t>Вычету не подлежат:</w:t>
      </w:r>
    </w:p>
    <w:p w:rsidR="00DA57B0" w:rsidRPr="00DA57B0" w:rsidRDefault="00DA57B0" w:rsidP="00DA57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A57B0">
        <w:rPr>
          <w:rFonts w:ascii="Arial" w:eastAsia="Times New Roman" w:hAnsi="Arial" w:cs="Arial"/>
          <w:color w:val="000000"/>
          <w:lang w:eastAsia="ru-RU"/>
        </w:rPr>
        <w:lastRenderedPageBreak/>
        <w:t> </w:t>
      </w:r>
    </w:p>
    <w:p w:rsidR="00DA57B0" w:rsidRPr="00DA57B0" w:rsidRDefault="00DA57B0" w:rsidP="00DA57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A57B0">
        <w:rPr>
          <w:rFonts w:ascii="Arial" w:eastAsia="Times New Roman" w:hAnsi="Arial" w:cs="Arial"/>
          <w:color w:val="000000"/>
          <w:lang w:eastAsia="ru-RU"/>
        </w:rPr>
        <w:t>      1) налоги, исключаемые до определения совокупного годового дохода;</w:t>
      </w:r>
    </w:p>
    <w:p w:rsidR="00DA57B0" w:rsidRPr="00DA57B0" w:rsidRDefault="00DA57B0" w:rsidP="00DA57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A57B0">
        <w:rPr>
          <w:rFonts w:ascii="Arial" w:eastAsia="Times New Roman" w:hAnsi="Arial" w:cs="Arial"/>
          <w:color w:val="000000"/>
          <w:lang w:eastAsia="ru-RU"/>
        </w:rPr>
        <w:t> </w:t>
      </w:r>
    </w:p>
    <w:p w:rsidR="00DA57B0" w:rsidRPr="00DA57B0" w:rsidRDefault="00DA57B0" w:rsidP="00DA57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A57B0">
        <w:rPr>
          <w:rFonts w:ascii="Arial" w:eastAsia="Times New Roman" w:hAnsi="Arial" w:cs="Arial"/>
          <w:color w:val="000000"/>
          <w:lang w:eastAsia="ru-RU"/>
        </w:rPr>
        <w:t>      2) корпоративный подоходный налог и налоги на доходы (прибыль), аналогичные корпоративному подоходному налогу юридических лиц, уплаченные на территории Республики Казахстан и в других государствах;</w:t>
      </w:r>
    </w:p>
    <w:p w:rsidR="00DA57B0" w:rsidRPr="007F2245" w:rsidRDefault="00DA57B0" w:rsidP="007F22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245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538A0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4E732A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7F2245"/>
    <w:rsid w:val="008024CB"/>
    <w:rsid w:val="00807AAA"/>
    <w:rsid w:val="00817E0A"/>
    <w:rsid w:val="00830327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A57B0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A57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51752156dc">
    <w:name w:val="de_51752156dc"/>
    <w:basedOn w:val="a0"/>
    <w:rsid w:val="007F2245"/>
  </w:style>
  <w:style w:type="character" w:customStyle="1" w:styleId="de2b94c39861">
    <w:name w:val="de_2b94c39861"/>
    <w:basedOn w:val="a0"/>
    <w:rsid w:val="007F2245"/>
  </w:style>
  <w:style w:type="character" w:styleId="a3">
    <w:name w:val="Strong"/>
    <w:basedOn w:val="a0"/>
    <w:uiPriority w:val="22"/>
    <w:qFormat/>
    <w:rsid w:val="00DA57B0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DA57B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DA5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A57B0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DA5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A57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51752156dc">
    <w:name w:val="de_51752156dc"/>
    <w:basedOn w:val="a0"/>
    <w:rsid w:val="007F2245"/>
  </w:style>
  <w:style w:type="character" w:customStyle="1" w:styleId="de2b94c39861">
    <w:name w:val="de_2b94c39861"/>
    <w:basedOn w:val="a0"/>
    <w:rsid w:val="007F2245"/>
  </w:style>
  <w:style w:type="character" w:styleId="a3">
    <w:name w:val="Strong"/>
    <w:basedOn w:val="a0"/>
    <w:uiPriority w:val="22"/>
    <w:qFormat/>
    <w:rsid w:val="00DA57B0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DA57B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DA5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A57B0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DA5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2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on.uchet.kz/rus/docs/Z190000026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uhgalter.kz/nalog/module_1_3_5_1_2.htm" TargetMode="External"/><Relationship Id="rId5" Type="http://schemas.openxmlformats.org/officeDocument/2006/relationships/hyperlink" Target="http://www.buhgalter.kz/nalog/module_1_3_3_6_1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2020-10-07T06:04:00Z</dcterms:created>
  <dcterms:modified xsi:type="dcterms:W3CDTF">2020-10-07T08:23:00Z</dcterms:modified>
</cp:coreProperties>
</file>